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8A159" w14:textId="77777777" w:rsidR="003E0989" w:rsidRDefault="003E0989" w:rsidP="003E0989">
      <w:pPr>
        <w:tabs>
          <w:tab w:val="left" w:pos="360"/>
          <w:tab w:val="left" w:pos="720"/>
          <w:tab w:val="left" w:pos="1080"/>
          <w:tab w:val="left" w:pos="4320"/>
        </w:tabs>
        <w:spacing w:line="228" w:lineRule="auto"/>
      </w:pPr>
      <w:bookmarkStart w:id="0" w:name="_GoBack"/>
      <w:bookmarkEnd w:id="0"/>
      <w:r>
        <w:t>OFFICE SYMBOL</w:t>
      </w:r>
      <w:r>
        <w:tab/>
      </w:r>
      <w:r>
        <w:tab/>
      </w:r>
      <w:r>
        <w:tab/>
      </w:r>
      <w:r>
        <w:tab/>
      </w:r>
      <w:r>
        <w:tab/>
      </w:r>
      <w:r>
        <w:tab/>
        <w:t xml:space="preserve">DATE  </w:t>
      </w:r>
      <w:r>
        <w:tab/>
      </w:r>
      <w:r>
        <w:tab/>
      </w:r>
      <w:r>
        <w:tab/>
      </w:r>
      <w:r>
        <w:tab/>
      </w:r>
      <w:r>
        <w:tab/>
      </w:r>
      <w:r>
        <w:tab/>
        <w:t xml:space="preserve"> </w:t>
      </w:r>
      <w:r>
        <w:tab/>
      </w:r>
      <w:r>
        <w:tab/>
        <w:t xml:space="preserve">          </w:t>
      </w:r>
    </w:p>
    <w:p w14:paraId="2F58A15A" w14:textId="77777777" w:rsidR="003E0989" w:rsidRDefault="003E0989" w:rsidP="003E0989">
      <w:pPr>
        <w:tabs>
          <w:tab w:val="left" w:pos="360"/>
          <w:tab w:val="left" w:pos="720"/>
          <w:tab w:val="left" w:pos="1080"/>
          <w:tab w:val="left" w:pos="4320"/>
        </w:tabs>
        <w:spacing w:line="228" w:lineRule="auto"/>
      </w:pPr>
    </w:p>
    <w:p w14:paraId="2F58A15B" w14:textId="77777777" w:rsidR="003E0989" w:rsidRDefault="003E0989" w:rsidP="003E0989">
      <w:pPr>
        <w:tabs>
          <w:tab w:val="left" w:pos="360"/>
          <w:tab w:val="left" w:pos="720"/>
          <w:tab w:val="left" w:pos="1080"/>
          <w:tab w:val="left" w:pos="4320"/>
        </w:tabs>
      </w:pPr>
      <w:r>
        <w:t>MEMORANDUM FOR SEE DISTRIBUTION</w:t>
      </w:r>
    </w:p>
    <w:p w14:paraId="2F58A15C" w14:textId="77777777" w:rsidR="003E0989" w:rsidRDefault="003E0989" w:rsidP="003E0989">
      <w:pPr>
        <w:tabs>
          <w:tab w:val="left" w:pos="360"/>
          <w:tab w:val="left" w:pos="720"/>
          <w:tab w:val="left" w:pos="1080"/>
          <w:tab w:val="left" w:pos="4320"/>
        </w:tabs>
      </w:pPr>
    </w:p>
    <w:p w14:paraId="2F58A15D" w14:textId="77777777" w:rsidR="003E0989" w:rsidRDefault="003E0989" w:rsidP="003E0989">
      <w:pPr>
        <w:tabs>
          <w:tab w:val="left" w:pos="360"/>
          <w:tab w:val="left" w:pos="720"/>
          <w:tab w:val="left" w:pos="1080"/>
          <w:tab w:val="left" w:pos="4320"/>
        </w:tabs>
        <w:spacing w:line="228" w:lineRule="auto"/>
      </w:pPr>
      <w:r>
        <w:t xml:space="preserve">SUBJECT:  Product Notices and Recall Policy </w:t>
      </w:r>
    </w:p>
    <w:p w14:paraId="2F58A15E" w14:textId="77777777" w:rsidR="003E0989" w:rsidRDefault="003E0989" w:rsidP="003E0989">
      <w:pPr>
        <w:tabs>
          <w:tab w:val="left" w:pos="360"/>
          <w:tab w:val="left" w:pos="720"/>
          <w:tab w:val="left" w:pos="1080"/>
          <w:tab w:val="left" w:pos="4320"/>
        </w:tabs>
        <w:spacing w:line="228" w:lineRule="auto"/>
      </w:pPr>
    </w:p>
    <w:p w14:paraId="2F58A15F" w14:textId="77777777" w:rsidR="003E0989" w:rsidRDefault="003E0989" w:rsidP="003E0989">
      <w:pPr>
        <w:tabs>
          <w:tab w:val="left" w:pos="360"/>
          <w:tab w:val="left" w:pos="720"/>
          <w:tab w:val="left" w:pos="1080"/>
          <w:tab w:val="left" w:pos="4320"/>
        </w:tabs>
        <w:spacing w:line="228" w:lineRule="auto"/>
      </w:pPr>
    </w:p>
    <w:p w14:paraId="2F58A160" w14:textId="77777777" w:rsidR="003E0989" w:rsidRDefault="003E0989" w:rsidP="003E0989">
      <w:pPr>
        <w:tabs>
          <w:tab w:val="left" w:pos="360"/>
          <w:tab w:val="left" w:pos="720"/>
          <w:tab w:val="left" w:pos="1080"/>
          <w:tab w:val="left" w:pos="4320"/>
        </w:tabs>
        <w:autoSpaceDE w:val="0"/>
        <w:autoSpaceDN w:val="0"/>
        <w:adjustRightInd w:val="0"/>
      </w:pPr>
      <w:r>
        <w:t>1.</w:t>
      </w:r>
      <w:r>
        <w:tab/>
        <w:t xml:space="preserve">PURPOSE.  This memorandum establishes policy and procedures for responding to manufacturer recalls and hazard notices.  </w:t>
      </w:r>
    </w:p>
    <w:p w14:paraId="2F58A161" w14:textId="77777777" w:rsidR="003E0989" w:rsidRDefault="003E0989" w:rsidP="003E0989">
      <w:pPr>
        <w:tabs>
          <w:tab w:val="left" w:pos="360"/>
          <w:tab w:val="left" w:pos="720"/>
          <w:tab w:val="left" w:pos="1080"/>
          <w:tab w:val="left" w:pos="4320"/>
        </w:tabs>
        <w:autoSpaceDE w:val="0"/>
        <w:autoSpaceDN w:val="0"/>
        <w:adjustRightInd w:val="0"/>
      </w:pPr>
    </w:p>
    <w:p w14:paraId="2F58A162" w14:textId="77777777" w:rsidR="003E0989" w:rsidRDefault="003E0989" w:rsidP="003E0989">
      <w:pPr>
        <w:tabs>
          <w:tab w:val="left" w:pos="360"/>
          <w:tab w:val="left" w:pos="720"/>
          <w:tab w:val="left" w:pos="1080"/>
          <w:tab w:val="left" w:pos="4320"/>
        </w:tabs>
        <w:autoSpaceDE w:val="0"/>
        <w:autoSpaceDN w:val="0"/>
        <w:adjustRightInd w:val="0"/>
      </w:pPr>
      <w:r>
        <w:t>2.</w:t>
      </w:r>
      <w:r>
        <w:tab/>
        <w:t xml:space="preserve">POLICY.  Products and equipment that have been recalled by a vendor (distributor, manufacturer, or supplier) or cited for a potential hazard may pose a significant health and safety risk to patients, visitors, or staff.  Immediately after receipt of notification, all recalled or hazardous products and equipment shall be removed from or placed out of service until repaired or properly disposed.  </w:t>
      </w:r>
    </w:p>
    <w:p w14:paraId="2F58A163" w14:textId="77777777" w:rsidR="003E0989" w:rsidRDefault="003E0989" w:rsidP="003E0989">
      <w:pPr>
        <w:tabs>
          <w:tab w:val="left" w:pos="360"/>
          <w:tab w:val="left" w:pos="720"/>
          <w:tab w:val="left" w:pos="1080"/>
          <w:tab w:val="left" w:pos="4320"/>
        </w:tabs>
        <w:autoSpaceDE w:val="0"/>
        <w:autoSpaceDN w:val="0"/>
        <w:adjustRightInd w:val="0"/>
      </w:pPr>
    </w:p>
    <w:p w14:paraId="2F58A164" w14:textId="77777777" w:rsidR="003E0989" w:rsidRDefault="003E0989" w:rsidP="003E0989">
      <w:pPr>
        <w:tabs>
          <w:tab w:val="left" w:pos="360"/>
          <w:tab w:val="left" w:pos="720"/>
          <w:tab w:val="left" w:pos="1080"/>
          <w:tab w:val="left" w:pos="4320"/>
        </w:tabs>
        <w:spacing w:line="228" w:lineRule="auto"/>
      </w:pPr>
      <w:r>
        <w:t xml:space="preserve">2.  </w:t>
      </w:r>
      <w:r>
        <w:tab/>
        <w:t>RESPONSIBILITY.  The Quality Manager and/or Safety Manager shall be responsible for implementation, coordination, follow-up, and documentation of this policy.</w:t>
      </w:r>
    </w:p>
    <w:p w14:paraId="2F58A165" w14:textId="77777777" w:rsidR="003E0989" w:rsidRDefault="003E0989" w:rsidP="003E0989">
      <w:pPr>
        <w:tabs>
          <w:tab w:val="left" w:pos="360"/>
          <w:tab w:val="left" w:pos="720"/>
          <w:tab w:val="left" w:pos="1080"/>
          <w:tab w:val="left" w:pos="4320"/>
        </w:tabs>
        <w:spacing w:line="228" w:lineRule="auto"/>
      </w:pPr>
    </w:p>
    <w:p w14:paraId="2F58A166" w14:textId="77777777" w:rsidR="003E0989" w:rsidRDefault="003E0989" w:rsidP="003E0989">
      <w:pPr>
        <w:tabs>
          <w:tab w:val="left" w:pos="360"/>
          <w:tab w:val="left" w:pos="720"/>
          <w:tab w:val="left" w:pos="1080"/>
          <w:tab w:val="left" w:pos="4320"/>
        </w:tabs>
        <w:spacing w:line="228" w:lineRule="auto"/>
      </w:pPr>
      <w:r>
        <w:t xml:space="preserve">3.  </w:t>
      </w:r>
      <w:r>
        <w:tab/>
        <w:t xml:space="preserve">ACTIONS.  </w:t>
      </w:r>
    </w:p>
    <w:p w14:paraId="2F58A167" w14:textId="77777777" w:rsidR="003E0989" w:rsidRDefault="003E0989" w:rsidP="003E0989">
      <w:pPr>
        <w:tabs>
          <w:tab w:val="left" w:pos="360"/>
          <w:tab w:val="left" w:pos="720"/>
          <w:tab w:val="left" w:pos="1080"/>
          <w:tab w:val="left" w:pos="4320"/>
        </w:tabs>
        <w:spacing w:line="228" w:lineRule="auto"/>
      </w:pPr>
    </w:p>
    <w:p w14:paraId="2F58A168" w14:textId="77777777" w:rsidR="003E0989" w:rsidRDefault="003E0989" w:rsidP="003E0989">
      <w:pPr>
        <w:tabs>
          <w:tab w:val="left" w:pos="360"/>
          <w:tab w:val="left" w:pos="720"/>
          <w:tab w:val="left" w:pos="1080"/>
          <w:tab w:val="left" w:pos="4320"/>
        </w:tabs>
        <w:spacing w:line="228" w:lineRule="auto"/>
      </w:pPr>
      <w:r>
        <w:tab/>
        <w:t>a.</w:t>
      </w:r>
      <w:r>
        <w:tab/>
        <w:t>Copies of notifications shall be distributed as follows:</w:t>
      </w:r>
    </w:p>
    <w:p w14:paraId="2F58A169" w14:textId="77777777" w:rsidR="003E0989" w:rsidRDefault="003E0989" w:rsidP="003E0989">
      <w:pPr>
        <w:tabs>
          <w:tab w:val="left" w:pos="360"/>
          <w:tab w:val="left" w:pos="720"/>
          <w:tab w:val="left" w:pos="1080"/>
          <w:tab w:val="left" w:pos="4320"/>
        </w:tabs>
        <w:spacing w:line="228" w:lineRule="auto"/>
      </w:pPr>
    </w:p>
    <w:p w14:paraId="2F58A16A" w14:textId="77777777" w:rsidR="003E0989" w:rsidRDefault="003E0989" w:rsidP="003E0989">
      <w:pPr>
        <w:tabs>
          <w:tab w:val="left" w:pos="360"/>
          <w:tab w:val="left" w:pos="720"/>
          <w:tab w:val="left" w:pos="1080"/>
          <w:tab w:val="left" w:pos="4320"/>
        </w:tabs>
        <w:spacing w:line="228" w:lineRule="auto"/>
      </w:pPr>
      <w:r>
        <w:tab/>
      </w:r>
      <w:r>
        <w:tab/>
        <w:t>1.</w:t>
      </w:r>
      <w:r>
        <w:tab/>
        <w:t xml:space="preserve">Medical Equipment – Chief, Medical Maintenance </w:t>
      </w:r>
    </w:p>
    <w:p w14:paraId="2F58A16B" w14:textId="77777777" w:rsidR="003E0989" w:rsidRDefault="003E0989" w:rsidP="003E0989">
      <w:pPr>
        <w:tabs>
          <w:tab w:val="left" w:pos="360"/>
          <w:tab w:val="left" w:pos="720"/>
          <w:tab w:val="left" w:pos="1080"/>
          <w:tab w:val="left" w:pos="4320"/>
        </w:tabs>
        <w:spacing w:line="228" w:lineRule="auto"/>
      </w:pPr>
    </w:p>
    <w:p w14:paraId="2F58A16C" w14:textId="77777777" w:rsidR="003E0989" w:rsidRDefault="003E0989" w:rsidP="003E0989">
      <w:pPr>
        <w:tabs>
          <w:tab w:val="left" w:pos="360"/>
          <w:tab w:val="left" w:pos="720"/>
          <w:tab w:val="left" w:pos="1080"/>
          <w:tab w:val="left" w:pos="4320"/>
        </w:tabs>
        <w:spacing w:line="228" w:lineRule="auto"/>
      </w:pPr>
      <w:r>
        <w:tab/>
      </w:r>
      <w:r>
        <w:tab/>
        <w:t>2.</w:t>
      </w:r>
      <w:r>
        <w:tab/>
        <w:t>Pharmaceuticals – Chief, Pharmacy</w:t>
      </w:r>
    </w:p>
    <w:p w14:paraId="2F58A16D" w14:textId="77777777" w:rsidR="003E0989" w:rsidRDefault="003E0989" w:rsidP="003E0989">
      <w:pPr>
        <w:tabs>
          <w:tab w:val="left" w:pos="360"/>
          <w:tab w:val="left" w:pos="720"/>
          <w:tab w:val="left" w:pos="1080"/>
          <w:tab w:val="left" w:pos="4320"/>
        </w:tabs>
        <w:spacing w:line="228" w:lineRule="auto"/>
      </w:pPr>
    </w:p>
    <w:p w14:paraId="2F58A16E" w14:textId="77777777" w:rsidR="003E0989" w:rsidRDefault="003E0989" w:rsidP="003E0989">
      <w:pPr>
        <w:tabs>
          <w:tab w:val="left" w:pos="360"/>
          <w:tab w:val="left" w:pos="720"/>
          <w:tab w:val="left" w:pos="1080"/>
          <w:tab w:val="left" w:pos="4320"/>
        </w:tabs>
        <w:spacing w:line="228" w:lineRule="auto"/>
      </w:pPr>
      <w:r>
        <w:tab/>
      </w:r>
      <w:r>
        <w:tab/>
        <w:t>3.</w:t>
      </w:r>
      <w:r>
        <w:tab/>
        <w:t>Dietary Recalls – Chief, Nutrition Care</w:t>
      </w:r>
    </w:p>
    <w:p w14:paraId="2F58A16F" w14:textId="77777777" w:rsidR="003E0989" w:rsidRDefault="003E0989" w:rsidP="003E0989">
      <w:pPr>
        <w:tabs>
          <w:tab w:val="left" w:pos="360"/>
          <w:tab w:val="left" w:pos="720"/>
          <w:tab w:val="left" w:pos="1080"/>
          <w:tab w:val="left" w:pos="4320"/>
        </w:tabs>
        <w:spacing w:line="228" w:lineRule="auto"/>
      </w:pPr>
    </w:p>
    <w:p w14:paraId="2F58A170" w14:textId="77777777" w:rsidR="003E0989" w:rsidRDefault="003E0989" w:rsidP="003E0989">
      <w:pPr>
        <w:tabs>
          <w:tab w:val="left" w:pos="360"/>
          <w:tab w:val="left" w:pos="720"/>
          <w:tab w:val="left" w:pos="1080"/>
          <w:tab w:val="left" w:pos="4320"/>
        </w:tabs>
        <w:spacing w:line="228" w:lineRule="auto"/>
      </w:pPr>
      <w:r>
        <w:tab/>
      </w:r>
      <w:r>
        <w:tab/>
        <w:t>4.</w:t>
      </w:r>
      <w:r>
        <w:tab/>
        <w:t>Medical/Surgical Supplies – Chief, Central Services</w:t>
      </w:r>
    </w:p>
    <w:p w14:paraId="2F58A171" w14:textId="77777777" w:rsidR="003E0989" w:rsidRDefault="003E0989" w:rsidP="003E0989">
      <w:pPr>
        <w:tabs>
          <w:tab w:val="left" w:pos="360"/>
          <w:tab w:val="left" w:pos="720"/>
          <w:tab w:val="left" w:pos="1080"/>
          <w:tab w:val="left" w:pos="4320"/>
        </w:tabs>
        <w:spacing w:line="228" w:lineRule="auto"/>
      </w:pPr>
    </w:p>
    <w:p w14:paraId="2F58A172" w14:textId="77777777" w:rsidR="003E0989" w:rsidRDefault="003E0989" w:rsidP="003E0989">
      <w:pPr>
        <w:tabs>
          <w:tab w:val="left" w:pos="360"/>
          <w:tab w:val="left" w:pos="720"/>
          <w:tab w:val="left" w:pos="1080"/>
          <w:tab w:val="left" w:pos="4320"/>
        </w:tabs>
        <w:spacing w:line="228" w:lineRule="auto"/>
      </w:pPr>
      <w:r>
        <w:tab/>
      </w:r>
      <w:r>
        <w:tab/>
        <w:t>5.</w:t>
      </w:r>
      <w:r>
        <w:tab/>
        <w:t>Engineering Supplies/Facilities Equipment – Facility Manager</w:t>
      </w:r>
    </w:p>
    <w:p w14:paraId="2F58A173" w14:textId="77777777" w:rsidR="003E0989" w:rsidRDefault="003E0989" w:rsidP="003E0989">
      <w:pPr>
        <w:tabs>
          <w:tab w:val="left" w:pos="360"/>
          <w:tab w:val="left" w:pos="720"/>
          <w:tab w:val="left" w:pos="1080"/>
          <w:tab w:val="left" w:pos="4320"/>
        </w:tabs>
        <w:spacing w:line="228" w:lineRule="auto"/>
      </w:pPr>
    </w:p>
    <w:p w14:paraId="2F58A174" w14:textId="77777777" w:rsidR="003E0989" w:rsidRDefault="003E0989" w:rsidP="003E0989">
      <w:pPr>
        <w:tabs>
          <w:tab w:val="left" w:pos="360"/>
          <w:tab w:val="left" w:pos="720"/>
          <w:tab w:val="left" w:pos="1080"/>
          <w:tab w:val="left" w:pos="4320"/>
        </w:tabs>
        <w:spacing w:line="228" w:lineRule="auto"/>
      </w:pPr>
      <w:r>
        <w:tab/>
      </w:r>
      <w:r>
        <w:tab/>
        <w:t>6.</w:t>
      </w:r>
      <w:r>
        <w:tab/>
        <w:t>Housekeeping Supplies – Chief, Environmental Services</w:t>
      </w:r>
    </w:p>
    <w:p w14:paraId="2F58A175" w14:textId="77777777" w:rsidR="003E0989" w:rsidRDefault="003E0989" w:rsidP="003E0989">
      <w:pPr>
        <w:tabs>
          <w:tab w:val="left" w:pos="360"/>
          <w:tab w:val="left" w:pos="720"/>
          <w:tab w:val="left" w:pos="1080"/>
          <w:tab w:val="left" w:pos="4320"/>
        </w:tabs>
        <w:spacing w:line="228" w:lineRule="auto"/>
      </w:pPr>
    </w:p>
    <w:p w14:paraId="2F58A176" w14:textId="77777777" w:rsidR="003E0989" w:rsidRDefault="003E0989" w:rsidP="003E0989">
      <w:pPr>
        <w:tabs>
          <w:tab w:val="left" w:pos="360"/>
          <w:tab w:val="left" w:pos="720"/>
          <w:tab w:val="left" w:pos="1080"/>
          <w:tab w:val="left" w:pos="4320"/>
        </w:tabs>
        <w:spacing w:line="228" w:lineRule="auto"/>
      </w:pPr>
      <w:r>
        <w:tab/>
      </w:r>
      <w:r>
        <w:tab/>
        <w:t>7.</w:t>
      </w:r>
      <w:r>
        <w:tab/>
        <w:t>Consumer Products – Safety Manager</w:t>
      </w:r>
    </w:p>
    <w:p w14:paraId="2F58A177" w14:textId="77777777" w:rsidR="003E0989" w:rsidRDefault="003E0989" w:rsidP="003E0989">
      <w:pPr>
        <w:tabs>
          <w:tab w:val="left" w:pos="360"/>
          <w:tab w:val="left" w:pos="720"/>
          <w:tab w:val="left" w:pos="1080"/>
          <w:tab w:val="left" w:pos="4320"/>
        </w:tabs>
        <w:spacing w:line="228" w:lineRule="auto"/>
      </w:pPr>
    </w:p>
    <w:p w14:paraId="2F58A178" w14:textId="77777777" w:rsidR="003E0989" w:rsidRDefault="003E0989" w:rsidP="003E0989">
      <w:pPr>
        <w:tabs>
          <w:tab w:val="left" w:pos="360"/>
          <w:tab w:val="left" w:pos="720"/>
          <w:tab w:val="left" w:pos="1080"/>
          <w:tab w:val="left" w:pos="4320"/>
        </w:tabs>
        <w:spacing w:line="228" w:lineRule="auto"/>
      </w:pPr>
      <w:r>
        <w:tab/>
        <w:t>b.</w:t>
      </w:r>
      <w:r>
        <w:tab/>
        <w:t xml:space="preserve">Departments receiving notifications shall implement the information provided and submit summaries of all follow-up actions taken to the </w:t>
      </w:r>
      <w:r w:rsidR="00856307">
        <w:t>Environment of Care/</w:t>
      </w:r>
      <w:r>
        <w:t xml:space="preserve">Safety Committee for review/action.  </w:t>
      </w:r>
    </w:p>
    <w:p w14:paraId="2F58A179" w14:textId="77777777" w:rsidR="003E0989" w:rsidRDefault="003E0989" w:rsidP="003E0989">
      <w:pPr>
        <w:tabs>
          <w:tab w:val="left" w:pos="360"/>
          <w:tab w:val="left" w:pos="720"/>
          <w:tab w:val="left" w:pos="1080"/>
          <w:tab w:val="left" w:pos="4320"/>
        </w:tabs>
        <w:spacing w:line="228" w:lineRule="auto"/>
      </w:pPr>
    </w:p>
    <w:p w14:paraId="2F58A17A" w14:textId="77777777" w:rsidR="003E0989" w:rsidRDefault="003E0989" w:rsidP="003E0989">
      <w:pPr>
        <w:tabs>
          <w:tab w:val="left" w:pos="360"/>
          <w:tab w:val="left" w:pos="720"/>
          <w:tab w:val="left" w:pos="1080"/>
          <w:tab w:val="left" w:pos="4320"/>
        </w:tabs>
        <w:spacing w:line="228" w:lineRule="auto"/>
      </w:pPr>
      <w:r>
        <w:t xml:space="preserve">4.  </w:t>
      </w:r>
      <w:r>
        <w:tab/>
        <w:t>DOCUMENTATION.  The Quality Manager and/or Safety Manager shall maintain a master file of all manufacturer recalls and hazard notices.</w:t>
      </w:r>
    </w:p>
    <w:p w14:paraId="2F58A17B" w14:textId="77777777" w:rsidR="003E0989" w:rsidRDefault="003E0989" w:rsidP="003E0989">
      <w:pPr>
        <w:tabs>
          <w:tab w:val="left" w:pos="360"/>
          <w:tab w:val="left" w:pos="720"/>
          <w:tab w:val="left" w:pos="1080"/>
          <w:tab w:val="left" w:pos="4320"/>
        </w:tabs>
        <w:spacing w:line="228" w:lineRule="auto"/>
      </w:pPr>
    </w:p>
    <w:p w14:paraId="2F58A17C" w14:textId="77777777" w:rsidR="003E0989" w:rsidRDefault="003E0989" w:rsidP="003E0989">
      <w:pPr>
        <w:tabs>
          <w:tab w:val="left" w:pos="360"/>
          <w:tab w:val="left" w:pos="720"/>
          <w:tab w:val="left" w:pos="1080"/>
          <w:tab w:val="left" w:pos="4320"/>
        </w:tabs>
        <w:spacing w:line="228" w:lineRule="auto"/>
      </w:pPr>
    </w:p>
    <w:p w14:paraId="2F58A17D" w14:textId="77777777" w:rsidR="003E0989" w:rsidRDefault="003E0989" w:rsidP="003E0989">
      <w:pPr>
        <w:tabs>
          <w:tab w:val="left" w:pos="360"/>
          <w:tab w:val="left" w:pos="720"/>
          <w:tab w:val="left" w:pos="1080"/>
          <w:tab w:val="left" w:pos="4320"/>
        </w:tabs>
        <w:spacing w:line="228" w:lineRule="auto"/>
      </w:pPr>
    </w:p>
    <w:p w14:paraId="2F58A17E" w14:textId="77777777" w:rsidR="003E0989" w:rsidRDefault="003E0989" w:rsidP="003E0989">
      <w:pPr>
        <w:tabs>
          <w:tab w:val="left" w:pos="360"/>
          <w:tab w:val="left" w:pos="720"/>
          <w:tab w:val="left" w:pos="1080"/>
          <w:tab w:val="left" w:pos="4320"/>
        </w:tabs>
        <w:spacing w:line="228" w:lineRule="auto"/>
      </w:pPr>
    </w:p>
    <w:p w14:paraId="2F58A17F" w14:textId="77777777" w:rsidR="003E0989" w:rsidRDefault="003E0989" w:rsidP="003E0989">
      <w:pPr>
        <w:tabs>
          <w:tab w:val="left" w:pos="360"/>
          <w:tab w:val="left" w:pos="720"/>
          <w:tab w:val="left" w:pos="1080"/>
          <w:tab w:val="left" w:pos="4320"/>
        </w:tabs>
        <w:spacing w:line="228" w:lineRule="auto"/>
      </w:pPr>
      <w:r>
        <w:t xml:space="preserve">5.  </w:t>
      </w:r>
      <w:r>
        <w:tab/>
        <w:t>This policy has been reviewed by the undersigned and will remain in effect until rescinded or superseded.</w:t>
      </w:r>
    </w:p>
    <w:p w14:paraId="2F58A180" w14:textId="77777777" w:rsidR="003E0989" w:rsidRDefault="003E0989" w:rsidP="003E0989">
      <w:pPr>
        <w:tabs>
          <w:tab w:val="left" w:pos="360"/>
          <w:tab w:val="left" w:pos="720"/>
          <w:tab w:val="left" w:pos="1080"/>
          <w:tab w:val="left" w:pos="4320"/>
        </w:tabs>
        <w:spacing w:line="228" w:lineRule="auto"/>
      </w:pPr>
    </w:p>
    <w:p w14:paraId="2F58A181" w14:textId="77777777" w:rsidR="003E0989" w:rsidRDefault="003E0989" w:rsidP="003E0989">
      <w:pPr>
        <w:tabs>
          <w:tab w:val="left" w:pos="360"/>
          <w:tab w:val="left" w:pos="720"/>
          <w:tab w:val="left" w:pos="1080"/>
          <w:tab w:val="left" w:pos="4320"/>
          <w:tab w:val="left" w:pos="4680"/>
        </w:tabs>
        <w:spacing w:line="228" w:lineRule="auto"/>
      </w:pPr>
    </w:p>
    <w:p w14:paraId="2F58A182" w14:textId="77777777" w:rsidR="003E0989" w:rsidRDefault="003E0989" w:rsidP="003E0989">
      <w:pPr>
        <w:tabs>
          <w:tab w:val="left" w:pos="360"/>
          <w:tab w:val="left" w:pos="720"/>
          <w:tab w:val="left" w:pos="1080"/>
          <w:tab w:val="left" w:pos="4320"/>
          <w:tab w:val="left" w:pos="4680"/>
        </w:tabs>
        <w:spacing w:line="228" w:lineRule="auto"/>
      </w:pPr>
    </w:p>
    <w:p w14:paraId="2F58A183" w14:textId="77777777" w:rsidR="003E0989" w:rsidRDefault="003E0989" w:rsidP="003E0989">
      <w:pPr>
        <w:tabs>
          <w:tab w:val="left" w:pos="360"/>
          <w:tab w:val="left" w:pos="720"/>
          <w:tab w:val="left" w:pos="1080"/>
          <w:tab w:val="left" w:pos="4320"/>
          <w:tab w:val="left" w:pos="4680"/>
        </w:tabs>
        <w:spacing w:line="228" w:lineRule="auto"/>
      </w:pPr>
    </w:p>
    <w:p w14:paraId="2F58A184" w14:textId="77777777" w:rsidR="003E0989" w:rsidRDefault="003E0989" w:rsidP="003E0989">
      <w:pPr>
        <w:tabs>
          <w:tab w:val="left" w:pos="360"/>
          <w:tab w:val="left" w:pos="720"/>
          <w:tab w:val="left" w:pos="1080"/>
          <w:tab w:val="left" w:pos="4320"/>
        </w:tabs>
        <w:spacing w:line="228" w:lineRule="auto"/>
      </w:pPr>
      <w:r>
        <w:tab/>
      </w:r>
      <w:r>
        <w:tab/>
      </w:r>
      <w:r>
        <w:tab/>
      </w:r>
      <w:r>
        <w:tab/>
      </w:r>
      <w:r>
        <w:tab/>
        <w:t>Signature Block</w:t>
      </w:r>
    </w:p>
    <w:p w14:paraId="2F58A185" w14:textId="77777777" w:rsidR="003E0989" w:rsidRDefault="003E0989" w:rsidP="003E0989">
      <w:pPr>
        <w:tabs>
          <w:tab w:val="left" w:pos="360"/>
          <w:tab w:val="left" w:pos="720"/>
          <w:tab w:val="left" w:pos="1080"/>
          <w:tab w:val="left" w:pos="4320"/>
          <w:tab w:val="left" w:pos="4680"/>
        </w:tabs>
        <w:spacing w:line="228" w:lineRule="auto"/>
      </w:pPr>
    </w:p>
    <w:p w14:paraId="2F58A186" w14:textId="77777777" w:rsidR="003E0989" w:rsidRDefault="003E0989" w:rsidP="003E0989">
      <w:pPr>
        <w:tabs>
          <w:tab w:val="left" w:pos="360"/>
          <w:tab w:val="left" w:pos="720"/>
          <w:tab w:val="left" w:pos="1080"/>
          <w:tab w:val="left" w:pos="4320"/>
          <w:tab w:val="left" w:pos="4680"/>
        </w:tabs>
        <w:spacing w:line="228" w:lineRule="auto"/>
      </w:pPr>
      <w:r>
        <w:t>DISTRIBUTION:</w:t>
      </w:r>
    </w:p>
    <w:p w14:paraId="2F58A187" w14:textId="77777777" w:rsidR="00041C0E" w:rsidRDefault="00D06C97"/>
    <w:sectPr w:rsidR="00041C0E" w:rsidSect="003E098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8A18A" w14:textId="77777777" w:rsidR="003E0989" w:rsidRDefault="003E0989" w:rsidP="003E0989">
      <w:r>
        <w:separator/>
      </w:r>
    </w:p>
  </w:endnote>
  <w:endnote w:type="continuationSeparator" w:id="0">
    <w:p w14:paraId="2F58A18B" w14:textId="77777777" w:rsidR="003E0989" w:rsidRDefault="003E0989" w:rsidP="003E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A18E" w14:textId="77777777" w:rsidR="00856307" w:rsidRDefault="00856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A18F" w14:textId="77777777" w:rsidR="00856307" w:rsidRDefault="00856307">
    <w:pPr>
      <w:pStyle w:val="Footer"/>
    </w:pPr>
    <w:r>
      <w:t>Reviewed Jan 2015</w:t>
    </w:r>
  </w:p>
  <w:p w14:paraId="2F58A190" w14:textId="77777777" w:rsidR="00856307" w:rsidRDefault="008563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A192" w14:textId="77777777" w:rsidR="00856307" w:rsidRDefault="00856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8A188" w14:textId="77777777" w:rsidR="003E0989" w:rsidRDefault="003E0989" w:rsidP="003E0989">
      <w:r>
        <w:separator/>
      </w:r>
    </w:p>
  </w:footnote>
  <w:footnote w:type="continuationSeparator" w:id="0">
    <w:p w14:paraId="2F58A189" w14:textId="77777777" w:rsidR="003E0989" w:rsidRDefault="003E0989" w:rsidP="003E0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A18C" w14:textId="77777777" w:rsidR="00856307" w:rsidRDefault="00856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A18D" w14:textId="77777777" w:rsidR="00856307" w:rsidRDefault="008563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A191" w14:textId="77777777" w:rsidR="00856307" w:rsidRDefault="0085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89"/>
    <w:rsid w:val="000374E5"/>
    <w:rsid w:val="000A75EB"/>
    <w:rsid w:val="000E3AE4"/>
    <w:rsid w:val="00161959"/>
    <w:rsid w:val="001E7E1E"/>
    <w:rsid w:val="002500F3"/>
    <w:rsid w:val="002565BE"/>
    <w:rsid w:val="00260E37"/>
    <w:rsid w:val="002A3664"/>
    <w:rsid w:val="002B3904"/>
    <w:rsid w:val="002B4516"/>
    <w:rsid w:val="002C6644"/>
    <w:rsid w:val="0031659F"/>
    <w:rsid w:val="00350843"/>
    <w:rsid w:val="003E0989"/>
    <w:rsid w:val="003E509D"/>
    <w:rsid w:val="004C7641"/>
    <w:rsid w:val="005117F2"/>
    <w:rsid w:val="005804F8"/>
    <w:rsid w:val="005F2B80"/>
    <w:rsid w:val="00653AFC"/>
    <w:rsid w:val="0066005D"/>
    <w:rsid w:val="0069757D"/>
    <w:rsid w:val="006B3147"/>
    <w:rsid w:val="006B7708"/>
    <w:rsid w:val="007511FF"/>
    <w:rsid w:val="007D23F7"/>
    <w:rsid w:val="00856307"/>
    <w:rsid w:val="008718C4"/>
    <w:rsid w:val="00877D5D"/>
    <w:rsid w:val="008F4C47"/>
    <w:rsid w:val="009E4DC7"/>
    <w:rsid w:val="009F683E"/>
    <w:rsid w:val="00A412CD"/>
    <w:rsid w:val="00AB6F0A"/>
    <w:rsid w:val="00AC426D"/>
    <w:rsid w:val="00B17B4C"/>
    <w:rsid w:val="00B611EB"/>
    <w:rsid w:val="00C364B7"/>
    <w:rsid w:val="00D00192"/>
    <w:rsid w:val="00D06C97"/>
    <w:rsid w:val="00E53C9A"/>
    <w:rsid w:val="00EF2EEC"/>
    <w:rsid w:val="00F36682"/>
    <w:rsid w:val="00FD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0989"/>
    <w:pPr>
      <w:tabs>
        <w:tab w:val="center" w:pos="4320"/>
        <w:tab w:val="right" w:pos="8640"/>
      </w:tabs>
    </w:pPr>
  </w:style>
  <w:style w:type="character" w:customStyle="1" w:styleId="FooterChar">
    <w:name w:val="Footer Char"/>
    <w:basedOn w:val="DefaultParagraphFont"/>
    <w:link w:val="Footer"/>
    <w:uiPriority w:val="99"/>
    <w:rsid w:val="003E098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0989"/>
    <w:pPr>
      <w:tabs>
        <w:tab w:val="center" w:pos="4680"/>
        <w:tab w:val="right" w:pos="9360"/>
      </w:tabs>
    </w:pPr>
  </w:style>
  <w:style w:type="character" w:customStyle="1" w:styleId="HeaderChar">
    <w:name w:val="Header Char"/>
    <w:basedOn w:val="DefaultParagraphFont"/>
    <w:link w:val="Header"/>
    <w:uiPriority w:val="99"/>
    <w:rsid w:val="003E09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6307"/>
    <w:rPr>
      <w:rFonts w:ascii="Tahoma" w:hAnsi="Tahoma" w:cs="Tahoma"/>
      <w:sz w:val="16"/>
      <w:szCs w:val="16"/>
    </w:rPr>
  </w:style>
  <w:style w:type="character" w:customStyle="1" w:styleId="BalloonTextChar">
    <w:name w:val="Balloon Text Char"/>
    <w:basedOn w:val="DefaultParagraphFont"/>
    <w:link w:val="BalloonText"/>
    <w:uiPriority w:val="99"/>
    <w:semiHidden/>
    <w:rsid w:val="008563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0989"/>
    <w:pPr>
      <w:tabs>
        <w:tab w:val="center" w:pos="4320"/>
        <w:tab w:val="right" w:pos="8640"/>
      </w:tabs>
    </w:pPr>
  </w:style>
  <w:style w:type="character" w:customStyle="1" w:styleId="FooterChar">
    <w:name w:val="Footer Char"/>
    <w:basedOn w:val="DefaultParagraphFont"/>
    <w:link w:val="Footer"/>
    <w:uiPriority w:val="99"/>
    <w:rsid w:val="003E098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0989"/>
    <w:pPr>
      <w:tabs>
        <w:tab w:val="center" w:pos="4680"/>
        <w:tab w:val="right" w:pos="9360"/>
      </w:tabs>
    </w:pPr>
  </w:style>
  <w:style w:type="character" w:customStyle="1" w:styleId="HeaderChar">
    <w:name w:val="Header Char"/>
    <w:basedOn w:val="DefaultParagraphFont"/>
    <w:link w:val="Header"/>
    <w:uiPriority w:val="99"/>
    <w:rsid w:val="003E09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6307"/>
    <w:rPr>
      <w:rFonts w:ascii="Tahoma" w:hAnsi="Tahoma" w:cs="Tahoma"/>
      <w:sz w:val="16"/>
      <w:szCs w:val="16"/>
    </w:rPr>
  </w:style>
  <w:style w:type="character" w:customStyle="1" w:styleId="BalloonTextChar">
    <w:name w:val="Balloon Text Char"/>
    <w:basedOn w:val="DefaultParagraphFont"/>
    <w:link w:val="BalloonText"/>
    <w:uiPriority w:val="99"/>
    <w:semiHidden/>
    <w:rsid w:val="008563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ate_x0020_Published xmlns="e425d0ee-8049-446d-8d36-f3b66895ec60">2015-01-01T05:00:00+00:00</Date_x0020_Published>
    <FOIA xmlns="e425d0ee-8049-446d-8d36-f3b66895ec60">false</FOIA>
    <Creator xmlns="e425d0ee-8049-446d-8d36-f3b66895ec60">Industrial Hygiene and Medical Safety Management Program 59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0137C-2BA9-4719-A9F0-2B9422A6203D}"/>
</file>

<file path=customXml/itemProps2.xml><?xml version="1.0" encoding="utf-8"?>
<ds:datastoreItem xmlns:ds="http://schemas.openxmlformats.org/officeDocument/2006/customXml" ds:itemID="{77DEF641-7CA7-42A9-AC42-38D25497356A}"/>
</file>

<file path=customXml/itemProps3.xml><?xml version="1.0" encoding="utf-8"?>
<ds:datastoreItem xmlns:ds="http://schemas.openxmlformats.org/officeDocument/2006/customXml" ds:itemID="{F3BCE9D6-EFFE-422A-A42C-6753688FBCB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Medical Safety Template- Product Notices and Recall Policy</vt:lpstr>
    </vt:vector>
  </TitlesOfParts>
  <Company>US Army CHPPM</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 Product Notices and Recall Policy</dc:title>
  <dc:creator>RMO</dc:creator>
  <cp:lastModifiedBy>waltersia</cp:lastModifiedBy>
  <cp:revision>2</cp:revision>
  <dcterms:created xsi:type="dcterms:W3CDTF">2015-01-13T14:50:00Z</dcterms:created>
  <dcterms:modified xsi:type="dcterms:W3CDTF">2015-01-13T14:50:00Z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17;#Health Professionals|567d9f2d-c5ed-4610-879d-18f7b1433204</vt:lpwstr>
  </property>
  <property fmtid="{D5CDD505-2E9C-101B-9397-08002B2CF9AE}" pid="4" name="Purpose1">
    <vt:lpwstr>101;#Guidance, Procedures|f2272712-746a-45c4-b4dc-05650ea0ccfc</vt:lpwstr>
  </property>
  <property fmtid="{D5CDD505-2E9C-101B-9397-08002B2CF9AE}" pid="5" name="Order">
    <vt:r8>162300</vt:r8>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ileFormat">
    <vt:lpwstr>115;#MS Word|d8e607cb-2ce8-4aa0-a614-a66dccc3b56a</vt:lpwstr>
  </property>
  <property fmtid="{D5CDD505-2E9C-101B-9397-08002B2CF9AE}" pid="9" name="APHC Subject">
    <vt:lpwstr>66;#Medical Safety|aaebc618-1cb6-42f2-9f9b-0b5f27fa1bfa</vt:lpwstr>
  </property>
  <property fmtid="{D5CDD505-2E9C-101B-9397-08002B2CF9AE}" pid="10" name="Publisher">
    <vt:lpwstr>21;#PHC|cbb82d80-acc7-460a-bc7b-734de0f7a8a4</vt:lpwstr>
  </property>
  <property fmtid="{D5CDD505-2E9C-101B-9397-08002B2CF9AE}" pid="11" name="FOIACategory">
    <vt:lpwstr/>
  </property>
</Properties>
</file>